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4C28" w14:textId="77777777" w:rsidR="00B44056" w:rsidRPr="00B44056" w:rsidRDefault="00B44056" w:rsidP="00B44056">
      <w:pPr>
        <w:pStyle w:val="NormalWeb"/>
        <w:shd w:val="clear" w:color="auto" w:fill="FFFFFF"/>
        <w:spacing w:before="0" w:beforeAutospacing="0" w:after="0" w:afterAutospacing="0"/>
        <w:jc w:val="center"/>
        <w:textAlignment w:val="baseline"/>
        <w:rPr>
          <w:b/>
          <w:bdr w:val="none" w:sz="0" w:space="0" w:color="auto" w:frame="1"/>
        </w:rPr>
      </w:pPr>
      <w:r w:rsidRPr="00B44056">
        <w:rPr>
          <w:b/>
          <w:bdr w:val="none" w:sz="0" w:space="0" w:color="auto" w:frame="1"/>
        </w:rPr>
        <w:t>TEXTO REFERENCIAL</w:t>
      </w:r>
      <w:r w:rsidR="00EA6FA4">
        <w:rPr>
          <w:b/>
          <w:bdr w:val="none" w:sz="0" w:space="0" w:color="auto" w:frame="1"/>
        </w:rPr>
        <w:t xml:space="preserve"> (Para Facebook)</w:t>
      </w:r>
    </w:p>
    <w:p w14:paraId="3C6D7545" w14:textId="77777777" w:rsidR="00B44056" w:rsidRDefault="00B44056" w:rsidP="00B44056">
      <w:pPr>
        <w:pStyle w:val="NormalWeb"/>
        <w:shd w:val="clear" w:color="auto" w:fill="FFFFFF"/>
        <w:spacing w:before="0" w:beforeAutospacing="0" w:after="0" w:afterAutospacing="0"/>
        <w:jc w:val="both"/>
        <w:textAlignment w:val="baseline"/>
        <w:rPr>
          <w:color w:val="333333"/>
          <w:bdr w:val="none" w:sz="0" w:space="0" w:color="auto" w:frame="1"/>
        </w:rPr>
      </w:pPr>
    </w:p>
    <w:p w14:paraId="4E38B0A2" w14:textId="77777777" w:rsidR="00D81C06" w:rsidRPr="00EF7D4F" w:rsidRDefault="00EA6FA4" w:rsidP="00EA6FA4">
      <w:pPr>
        <w:pStyle w:val="NormalWeb"/>
        <w:shd w:val="clear" w:color="auto" w:fill="FFFFFF"/>
        <w:spacing w:before="0" w:beforeAutospacing="0" w:after="0" w:afterAutospacing="0"/>
        <w:textAlignment w:val="baseline"/>
        <w:rPr>
          <w:rFonts w:ascii="Helvetica" w:hAnsi="Helvetica" w:cs="Helvetica"/>
          <w:b/>
          <w:sz w:val="32"/>
          <w:szCs w:val="32"/>
          <w:bdr w:val="none" w:sz="0" w:space="0" w:color="auto" w:frame="1"/>
        </w:rPr>
      </w:pPr>
      <w:r w:rsidRPr="00EF7D4F">
        <w:rPr>
          <w:rFonts w:ascii="Helvetica" w:hAnsi="Helvetica" w:cs="Helvetica"/>
          <w:b/>
          <w:sz w:val="32"/>
          <w:szCs w:val="32"/>
          <w:bdr w:val="none" w:sz="0" w:space="0" w:color="auto" w:frame="1"/>
        </w:rPr>
        <w:t>CONCURSO NACIONAL IDEAS EN ACCIÓN 2021</w:t>
      </w:r>
    </w:p>
    <w:p w14:paraId="00EAC405" w14:textId="77777777" w:rsidR="00EF7D4F" w:rsidRDefault="00EF7D4F" w:rsidP="00EA6FA4">
      <w:pPr>
        <w:rPr>
          <w:rFonts w:ascii="Arial Rounded MT Bold" w:hAnsi="Arial Rounded MT Bold" w:cs="Helvetica"/>
          <w:b/>
          <w:sz w:val="36"/>
          <w:szCs w:val="36"/>
          <w:lang w:val="es-MX"/>
        </w:rPr>
      </w:pPr>
    </w:p>
    <w:p w14:paraId="0D1B7BE4" w14:textId="39B8C859" w:rsidR="00B44056" w:rsidRPr="00EA6FA4" w:rsidRDefault="00B44056" w:rsidP="00EA6FA4">
      <w:pPr>
        <w:rPr>
          <w:rFonts w:ascii="Arial Rounded MT Bold" w:hAnsi="Arial Rounded MT Bold" w:cs="Helvetica"/>
          <w:b/>
          <w:sz w:val="36"/>
          <w:szCs w:val="36"/>
          <w:lang w:val="es-MX"/>
        </w:rPr>
      </w:pPr>
      <w:r w:rsidRPr="00EA6FA4">
        <w:rPr>
          <w:rFonts w:ascii="Arial Rounded MT Bold" w:hAnsi="Arial Rounded MT Bold" w:cs="Helvetica"/>
          <w:b/>
          <w:sz w:val="36"/>
          <w:szCs w:val="36"/>
          <w:lang w:val="es-MX"/>
        </w:rPr>
        <w:t>ETAPA DE INSCRIPCCIÓN Y REGISTRO DE EQUIPO</w:t>
      </w:r>
      <w:r w:rsidR="00D81C06" w:rsidRPr="00EA6FA4">
        <w:rPr>
          <w:rFonts w:ascii="Arial Rounded MT Bold" w:hAnsi="Arial Rounded MT Bold" w:cs="Helvetica"/>
          <w:b/>
          <w:sz w:val="36"/>
          <w:szCs w:val="36"/>
          <w:lang w:val="es-MX"/>
        </w:rPr>
        <w:t>S</w:t>
      </w:r>
      <w:r w:rsidRPr="00EA6FA4">
        <w:rPr>
          <w:rFonts w:ascii="Arial Rounded MT Bold" w:hAnsi="Arial Rounded MT Bold" w:cs="Helvetica"/>
          <w:b/>
          <w:sz w:val="36"/>
          <w:szCs w:val="36"/>
          <w:lang w:val="es-MX"/>
        </w:rPr>
        <w:t>: DEL 16 DE JULIO AL 31 DE AGOSTO</w:t>
      </w:r>
    </w:p>
    <w:p w14:paraId="726CA1AE" w14:textId="77777777" w:rsidR="000D78E5" w:rsidRPr="000D78E5" w:rsidRDefault="000D78E5" w:rsidP="00EA6FA4">
      <w:pPr>
        <w:shd w:val="clear" w:color="auto" w:fill="FFFFFF"/>
        <w:spacing w:after="0" w:line="240" w:lineRule="auto"/>
        <w:jc w:val="both"/>
        <w:rPr>
          <w:rFonts w:ascii="Helvetica" w:eastAsia="Times New Roman" w:hAnsi="Helvetica" w:cs="Helvetica"/>
          <w:color w:val="050505"/>
          <w:sz w:val="23"/>
          <w:szCs w:val="23"/>
          <w:lang w:eastAsia="es-PE"/>
        </w:rPr>
      </w:pPr>
      <w:r w:rsidRPr="000D78E5">
        <w:rPr>
          <w:rFonts w:ascii="Helvetica" w:eastAsia="Times New Roman" w:hAnsi="Helvetica" w:cs="Helvetica"/>
          <w:color w:val="050505"/>
          <w:sz w:val="23"/>
          <w:szCs w:val="23"/>
          <w:lang w:eastAsia="es-PE"/>
        </w:rPr>
        <w:t>¡Atención, estudiantes</w:t>
      </w:r>
      <w:r w:rsidR="004F02F4">
        <w:rPr>
          <w:rFonts w:ascii="Helvetica" w:eastAsia="Times New Roman" w:hAnsi="Helvetica" w:cs="Helvetica"/>
          <w:color w:val="050505"/>
          <w:sz w:val="23"/>
          <w:szCs w:val="23"/>
          <w:lang w:eastAsia="es-PE"/>
        </w:rPr>
        <w:t xml:space="preserve"> y docentes</w:t>
      </w:r>
      <w:r w:rsidRPr="000D78E5">
        <w:rPr>
          <w:rFonts w:ascii="Helvetica" w:eastAsia="Times New Roman" w:hAnsi="Helvetica" w:cs="Helvetica"/>
          <w:color w:val="050505"/>
          <w:sz w:val="23"/>
          <w:szCs w:val="23"/>
          <w:lang w:eastAsia="es-PE"/>
        </w:rPr>
        <w:t xml:space="preserve">! </w:t>
      </w:r>
      <w:r w:rsidR="004F02F4">
        <w:rPr>
          <w:rFonts w:ascii="Helvetica" w:eastAsia="Times New Roman" w:hAnsi="Helvetica" w:cs="Helvetica"/>
          <w:color w:val="050505"/>
          <w:sz w:val="23"/>
          <w:szCs w:val="23"/>
          <w:lang w:eastAsia="es-PE"/>
        </w:rPr>
        <w:t xml:space="preserve">Ya </w:t>
      </w:r>
      <w:r w:rsidRPr="000D78E5">
        <w:rPr>
          <w:rFonts w:ascii="Helvetica" w:eastAsia="Times New Roman" w:hAnsi="Helvetica" w:cs="Helvetica"/>
          <w:color w:val="050505"/>
          <w:sz w:val="23"/>
          <w:szCs w:val="23"/>
          <w:lang w:eastAsia="es-PE"/>
        </w:rPr>
        <w:t xml:space="preserve">pueden inscribirse y formar sus equipos para el concurso de participación estudiantil. Ya lo sabes: ¡pasa la voz y pon tus </w:t>
      </w:r>
      <w:hyperlink r:id="rId5" w:history="1">
        <w:r w:rsidRPr="00EA6FA4">
          <w:rPr>
            <w:rFonts w:ascii="Helvetica" w:eastAsia="Times New Roman" w:hAnsi="Helvetica" w:cs="Helvetica"/>
            <w:color w:val="0000FF"/>
            <w:sz w:val="23"/>
            <w:szCs w:val="23"/>
            <w:u w:val="single"/>
            <w:bdr w:val="none" w:sz="0" w:space="0" w:color="auto" w:frame="1"/>
            <w:lang w:eastAsia="es-PE"/>
          </w:rPr>
          <w:t>#IdeasEnAcción</w:t>
        </w:r>
      </w:hyperlink>
      <w:r w:rsidRPr="000D78E5">
        <w:rPr>
          <w:rFonts w:ascii="Helvetica" w:eastAsia="Times New Roman" w:hAnsi="Helvetica" w:cs="Helvetica"/>
          <w:color w:val="050505"/>
          <w:sz w:val="23"/>
          <w:szCs w:val="23"/>
          <w:lang w:eastAsia="es-PE"/>
        </w:rPr>
        <w:t xml:space="preserve">! </w:t>
      </w:r>
    </w:p>
    <w:p w14:paraId="4C8397D5" w14:textId="77777777" w:rsidR="000D78E5" w:rsidRPr="00EA6FA4" w:rsidRDefault="000D78E5" w:rsidP="00EA6FA4">
      <w:pPr>
        <w:shd w:val="clear" w:color="auto" w:fill="FFFFFF"/>
        <w:spacing w:after="0" w:line="240" w:lineRule="auto"/>
        <w:jc w:val="both"/>
        <w:rPr>
          <w:rFonts w:ascii="Helvetica" w:eastAsia="Times New Roman" w:hAnsi="Helvetica" w:cs="Helvetica"/>
          <w:noProof/>
          <w:color w:val="050505"/>
          <w:sz w:val="23"/>
          <w:szCs w:val="23"/>
          <w:lang w:eastAsia="es-PE"/>
        </w:rPr>
      </w:pPr>
    </w:p>
    <w:p w14:paraId="6F649786" w14:textId="77777777" w:rsidR="00B44056" w:rsidRPr="00EA6FA4" w:rsidRDefault="00B44056" w:rsidP="00EA6FA4">
      <w:pPr>
        <w:spacing w:after="0" w:line="240" w:lineRule="auto"/>
        <w:jc w:val="both"/>
        <w:rPr>
          <w:rFonts w:ascii="Helvetica" w:hAnsi="Helvetica" w:cs="Helvetica"/>
          <w:b/>
          <w:lang w:val="es-MX"/>
        </w:rPr>
      </w:pPr>
      <w:r w:rsidRPr="00EA6FA4">
        <w:rPr>
          <w:rFonts w:ascii="Helvetica" w:hAnsi="Helvetica" w:cs="Helvetica"/>
          <w:b/>
          <w:lang w:val="es-MX"/>
        </w:rPr>
        <w:t>Paso 1: actualizar datos y registrar correo en Perú Educa</w:t>
      </w:r>
    </w:p>
    <w:p w14:paraId="0115E506" w14:textId="77777777" w:rsidR="000D78E5" w:rsidRPr="000D78E5" w:rsidRDefault="00EF7D4F" w:rsidP="00EA6FA4">
      <w:pPr>
        <w:shd w:val="clear" w:color="auto" w:fill="FFFFFF"/>
        <w:spacing w:after="0" w:line="240" w:lineRule="auto"/>
        <w:jc w:val="both"/>
        <w:rPr>
          <w:rFonts w:ascii="Helvetica" w:eastAsia="Times New Roman" w:hAnsi="Helvetica" w:cs="Helvetica"/>
          <w:color w:val="050505"/>
          <w:sz w:val="23"/>
          <w:szCs w:val="23"/>
          <w:lang w:eastAsia="es-PE"/>
        </w:rPr>
      </w:pPr>
      <w:hyperlink r:id="rId6" w:tgtFrame="_blank" w:history="1">
        <w:r w:rsidR="000D78E5" w:rsidRPr="00EA6FA4">
          <w:rPr>
            <w:rFonts w:ascii="Helvetica" w:eastAsia="Times New Roman" w:hAnsi="Helvetica" w:cs="Helvetica"/>
            <w:color w:val="0000FF"/>
            <w:sz w:val="23"/>
            <w:szCs w:val="23"/>
            <w:u w:val="single"/>
            <w:bdr w:val="none" w:sz="0" w:space="0" w:color="auto" w:frame="1"/>
            <w:lang w:eastAsia="es-PE"/>
          </w:rPr>
          <w:t>https://www.perueduca.pe/registro</w:t>
        </w:r>
      </w:hyperlink>
      <w:r w:rsidR="000D78E5" w:rsidRPr="000D78E5">
        <w:rPr>
          <w:rFonts w:ascii="Helvetica" w:eastAsia="Times New Roman" w:hAnsi="Helvetica" w:cs="Helvetica"/>
          <w:color w:val="050505"/>
          <w:sz w:val="23"/>
          <w:szCs w:val="23"/>
          <w:lang w:eastAsia="es-PE"/>
        </w:rPr>
        <w:t xml:space="preserve"> </w:t>
      </w:r>
    </w:p>
    <w:p w14:paraId="3FFFB5AD" w14:textId="77777777" w:rsidR="00B44056" w:rsidRPr="00EA6FA4" w:rsidRDefault="00B44056" w:rsidP="00EA6FA4">
      <w:pPr>
        <w:spacing w:after="0" w:line="240" w:lineRule="auto"/>
        <w:jc w:val="both"/>
        <w:rPr>
          <w:rFonts w:ascii="Helvetica" w:hAnsi="Helvetica" w:cs="Helvetica"/>
          <w:b/>
          <w:lang w:val="es-MX"/>
        </w:rPr>
      </w:pPr>
      <w:r w:rsidRPr="00EA6FA4">
        <w:rPr>
          <w:rFonts w:ascii="Helvetica" w:hAnsi="Helvetica" w:cs="Helvetica"/>
          <w:b/>
          <w:lang w:val="es-MX"/>
        </w:rPr>
        <w:t>Paso 2: inscripción en la plataforma virtual Ideas en Acción</w:t>
      </w:r>
    </w:p>
    <w:p w14:paraId="4FE984EA" w14:textId="77777777" w:rsidR="000D78E5" w:rsidRPr="00EA6FA4" w:rsidRDefault="00EF7D4F" w:rsidP="00EA6FA4">
      <w:pPr>
        <w:spacing w:after="0" w:line="240" w:lineRule="auto"/>
        <w:jc w:val="both"/>
        <w:rPr>
          <w:rFonts w:ascii="Helvetica" w:eastAsia="Times New Roman" w:hAnsi="Helvetica" w:cs="Helvetica"/>
          <w:color w:val="050505"/>
          <w:sz w:val="23"/>
          <w:szCs w:val="23"/>
          <w:lang w:eastAsia="es-PE"/>
        </w:rPr>
      </w:pPr>
      <w:hyperlink r:id="rId7" w:tgtFrame="_blank" w:history="1">
        <w:r w:rsidR="000D78E5" w:rsidRPr="00EA6FA4">
          <w:rPr>
            <w:rFonts w:ascii="Helvetica" w:eastAsia="Times New Roman" w:hAnsi="Helvetica" w:cs="Helvetica"/>
            <w:color w:val="0000FF"/>
            <w:sz w:val="23"/>
            <w:szCs w:val="23"/>
            <w:u w:val="single"/>
            <w:bdr w:val="none" w:sz="0" w:space="0" w:color="auto" w:frame="1"/>
            <w:lang w:eastAsia="es-PE"/>
          </w:rPr>
          <w:t>http://www.minedu.gob.pe/ideasenaccion/</w:t>
        </w:r>
      </w:hyperlink>
    </w:p>
    <w:p w14:paraId="4C9CECDC" w14:textId="77777777" w:rsidR="000D78E5" w:rsidRDefault="000D78E5" w:rsidP="000D78E5">
      <w:pPr>
        <w:spacing w:after="0" w:line="240" w:lineRule="auto"/>
        <w:rPr>
          <w:rFonts w:ascii="inherit" w:eastAsia="Times New Roman" w:hAnsi="inherit" w:cs="Segoe UI Historic"/>
          <w:color w:val="050505"/>
          <w:sz w:val="23"/>
          <w:szCs w:val="23"/>
          <w:lang w:eastAsia="es-PE"/>
        </w:rPr>
      </w:pPr>
    </w:p>
    <w:p w14:paraId="3B378452" w14:textId="77777777" w:rsidR="000D78E5" w:rsidRDefault="000D78E5" w:rsidP="000D78E5">
      <w:pPr>
        <w:spacing w:after="0" w:line="240" w:lineRule="auto"/>
        <w:rPr>
          <w:rFonts w:ascii="inherit" w:eastAsia="Times New Roman" w:hAnsi="inherit" w:cs="Segoe UI Historic"/>
          <w:color w:val="050505"/>
          <w:sz w:val="23"/>
          <w:szCs w:val="23"/>
          <w:lang w:eastAsia="es-PE"/>
        </w:rPr>
      </w:pPr>
    </w:p>
    <w:p w14:paraId="5BDC13CE" w14:textId="77777777" w:rsidR="000D78E5" w:rsidRDefault="00D81C06" w:rsidP="000D78E5">
      <w:pPr>
        <w:spacing w:after="0" w:line="240" w:lineRule="auto"/>
        <w:rPr>
          <w:rFonts w:ascii="inherit" w:eastAsia="Times New Roman" w:hAnsi="inherit" w:cs="Segoe UI Historic"/>
          <w:color w:val="050505"/>
          <w:sz w:val="23"/>
          <w:szCs w:val="23"/>
          <w:lang w:eastAsia="es-PE"/>
        </w:rPr>
      </w:pPr>
      <w:r>
        <w:rPr>
          <w:rFonts w:ascii="inherit" w:eastAsia="Times New Roman" w:hAnsi="inherit" w:cs="Segoe UI Historic"/>
          <w:noProof/>
          <w:color w:val="050505"/>
          <w:sz w:val="23"/>
          <w:szCs w:val="23"/>
          <w:lang w:eastAsia="es-PE"/>
        </w:rPr>
        <w:drawing>
          <wp:inline distT="0" distB="0" distL="0" distR="0" wp14:anchorId="05000FB0" wp14:editId="6E668EE1">
            <wp:extent cx="4632385" cy="4632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S EN ACCION 2021.png"/>
                    <pic:cNvPicPr/>
                  </pic:nvPicPr>
                  <pic:blipFill>
                    <a:blip r:embed="rId8">
                      <a:extLst>
                        <a:ext uri="{28A0092B-C50C-407E-A947-70E740481C1C}">
                          <a14:useLocalDpi xmlns:a14="http://schemas.microsoft.com/office/drawing/2010/main" val="0"/>
                        </a:ext>
                      </a:extLst>
                    </a:blip>
                    <a:stretch>
                      <a:fillRect/>
                    </a:stretch>
                  </pic:blipFill>
                  <pic:spPr>
                    <a:xfrm>
                      <a:off x="0" y="0"/>
                      <a:ext cx="4633537" cy="4633537"/>
                    </a:xfrm>
                    <a:prstGeom prst="rect">
                      <a:avLst/>
                    </a:prstGeom>
                  </pic:spPr>
                </pic:pic>
              </a:graphicData>
            </a:graphic>
          </wp:inline>
        </w:drawing>
      </w:r>
    </w:p>
    <w:p w14:paraId="24F0B3C2" w14:textId="77777777" w:rsidR="004F02F4" w:rsidRDefault="004F02F4" w:rsidP="000D78E5">
      <w:pPr>
        <w:spacing w:after="0" w:line="240" w:lineRule="auto"/>
        <w:rPr>
          <w:rFonts w:ascii="inherit" w:eastAsia="Times New Roman" w:hAnsi="inherit" w:cs="Segoe UI Historic"/>
          <w:color w:val="050505"/>
          <w:sz w:val="23"/>
          <w:szCs w:val="23"/>
          <w:lang w:eastAsia="es-PE"/>
        </w:rPr>
      </w:pPr>
    </w:p>
    <w:p w14:paraId="412CDEDC" w14:textId="77777777" w:rsidR="004F02F4" w:rsidRDefault="004F02F4" w:rsidP="000D78E5">
      <w:pPr>
        <w:spacing w:after="0" w:line="240" w:lineRule="auto"/>
        <w:rPr>
          <w:rFonts w:ascii="inherit" w:eastAsia="Times New Roman" w:hAnsi="inherit" w:cs="Segoe UI Historic"/>
          <w:color w:val="050505"/>
          <w:sz w:val="23"/>
          <w:szCs w:val="23"/>
          <w:lang w:eastAsia="es-PE"/>
        </w:rPr>
      </w:pPr>
    </w:p>
    <w:p w14:paraId="716E7F67" w14:textId="1E918029" w:rsidR="004F02F4" w:rsidRDefault="004F02F4" w:rsidP="000D78E5">
      <w:pPr>
        <w:spacing w:after="0" w:line="240" w:lineRule="auto"/>
        <w:rPr>
          <w:rFonts w:ascii="inherit" w:eastAsia="Times New Roman" w:hAnsi="inherit" w:cs="Segoe UI Historic"/>
          <w:color w:val="050505"/>
          <w:sz w:val="23"/>
          <w:szCs w:val="23"/>
          <w:lang w:eastAsia="es-PE"/>
        </w:rPr>
      </w:pPr>
    </w:p>
    <w:p w14:paraId="4EEE5D2A" w14:textId="77777777" w:rsidR="00EF7D4F" w:rsidRDefault="00EF7D4F" w:rsidP="000D78E5">
      <w:pPr>
        <w:spacing w:after="0" w:line="240" w:lineRule="auto"/>
        <w:rPr>
          <w:rFonts w:ascii="inherit" w:eastAsia="Times New Roman" w:hAnsi="inherit" w:cs="Segoe UI Historic"/>
          <w:color w:val="050505"/>
          <w:sz w:val="23"/>
          <w:szCs w:val="23"/>
          <w:lang w:eastAsia="es-PE"/>
        </w:rPr>
      </w:pPr>
    </w:p>
    <w:p w14:paraId="371A7852" w14:textId="77777777" w:rsidR="004F02F4" w:rsidRDefault="004F02F4" w:rsidP="000D78E5">
      <w:pPr>
        <w:spacing w:after="0" w:line="240" w:lineRule="auto"/>
        <w:rPr>
          <w:rFonts w:ascii="inherit" w:eastAsia="Times New Roman" w:hAnsi="inherit" w:cs="Segoe UI Historic"/>
          <w:color w:val="050505"/>
          <w:sz w:val="23"/>
          <w:szCs w:val="23"/>
          <w:lang w:eastAsia="es-PE"/>
        </w:rPr>
      </w:pPr>
    </w:p>
    <w:tbl>
      <w:tblPr>
        <w:tblStyle w:val="Tablaconcuadrcula"/>
        <w:tblW w:w="0" w:type="auto"/>
        <w:tblLook w:val="04A0" w:firstRow="1" w:lastRow="0" w:firstColumn="1" w:lastColumn="0" w:noHBand="0" w:noVBand="1"/>
      </w:tblPr>
      <w:tblGrid>
        <w:gridCol w:w="6091"/>
        <w:gridCol w:w="2403"/>
      </w:tblGrid>
      <w:tr w:rsidR="004F02F4" w14:paraId="73A95988" w14:textId="77777777" w:rsidTr="00E37E56">
        <w:tc>
          <w:tcPr>
            <w:tcW w:w="6091" w:type="dxa"/>
            <w:shd w:val="clear" w:color="auto" w:fill="8EAADB" w:themeFill="accent5" w:themeFillTint="99"/>
          </w:tcPr>
          <w:p w14:paraId="0D86BCD5" w14:textId="77777777" w:rsidR="004F02F4" w:rsidRPr="005C0A4C" w:rsidRDefault="004F02F4" w:rsidP="00E37E56">
            <w:pPr>
              <w:jc w:val="center"/>
              <w:rPr>
                <w:b/>
                <w:bCs/>
                <w:sz w:val="28"/>
                <w:szCs w:val="28"/>
              </w:rPr>
            </w:pPr>
            <w:r w:rsidRPr="005C0A4C">
              <w:rPr>
                <w:b/>
                <w:bCs/>
                <w:sz w:val="28"/>
                <w:szCs w:val="28"/>
              </w:rPr>
              <w:lastRenderedPageBreak/>
              <w:t>Actividades</w:t>
            </w:r>
          </w:p>
        </w:tc>
        <w:tc>
          <w:tcPr>
            <w:tcW w:w="2403" w:type="dxa"/>
            <w:shd w:val="clear" w:color="auto" w:fill="8EAADB" w:themeFill="accent5" w:themeFillTint="99"/>
          </w:tcPr>
          <w:p w14:paraId="0506DF18" w14:textId="77777777" w:rsidR="004F02F4" w:rsidRPr="005C0A4C" w:rsidRDefault="004F02F4" w:rsidP="00E37E56">
            <w:pPr>
              <w:jc w:val="center"/>
              <w:rPr>
                <w:b/>
                <w:bCs/>
                <w:sz w:val="28"/>
                <w:szCs w:val="28"/>
              </w:rPr>
            </w:pPr>
            <w:r w:rsidRPr="005C0A4C">
              <w:rPr>
                <w:b/>
                <w:bCs/>
                <w:sz w:val="28"/>
                <w:szCs w:val="28"/>
              </w:rPr>
              <w:t>Cronograma</w:t>
            </w:r>
          </w:p>
        </w:tc>
      </w:tr>
      <w:tr w:rsidR="004F02F4" w14:paraId="277EBA0C" w14:textId="77777777" w:rsidTr="00E37E56">
        <w:tc>
          <w:tcPr>
            <w:tcW w:w="8494" w:type="dxa"/>
            <w:gridSpan w:val="2"/>
          </w:tcPr>
          <w:p w14:paraId="42DCB0FD" w14:textId="77777777" w:rsidR="004F02F4" w:rsidRPr="005C0A4C" w:rsidRDefault="004F02F4" w:rsidP="00E37E56">
            <w:pPr>
              <w:rPr>
                <w:b/>
                <w:bCs/>
                <w:sz w:val="28"/>
                <w:szCs w:val="28"/>
              </w:rPr>
            </w:pPr>
            <w:r w:rsidRPr="005C0A4C">
              <w:rPr>
                <w:b/>
                <w:bCs/>
                <w:sz w:val="28"/>
                <w:szCs w:val="28"/>
              </w:rPr>
              <w:t>I Etapa: Habilitación de la plataforma del concurso</w:t>
            </w:r>
          </w:p>
        </w:tc>
      </w:tr>
      <w:tr w:rsidR="004F02F4" w14:paraId="545F0F62" w14:textId="77777777" w:rsidTr="00E37E56">
        <w:tc>
          <w:tcPr>
            <w:tcW w:w="6091" w:type="dxa"/>
          </w:tcPr>
          <w:p w14:paraId="43B4138F" w14:textId="77777777" w:rsidR="004F02F4" w:rsidRPr="005C0A4C" w:rsidRDefault="004F02F4" w:rsidP="00E37E56">
            <w:pPr>
              <w:rPr>
                <w:sz w:val="28"/>
                <w:szCs w:val="28"/>
              </w:rPr>
            </w:pPr>
            <w:r w:rsidRPr="005C0A4C">
              <w:rPr>
                <w:sz w:val="28"/>
                <w:szCs w:val="28"/>
              </w:rPr>
              <w:t>1.1 Publicación de material informativo y de asuntos públicos</w:t>
            </w:r>
          </w:p>
        </w:tc>
        <w:tc>
          <w:tcPr>
            <w:tcW w:w="2403" w:type="dxa"/>
          </w:tcPr>
          <w:p w14:paraId="6E5F2D70" w14:textId="77777777" w:rsidR="004F02F4" w:rsidRPr="005C0A4C" w:rsidRDefault="004F02F4" w:rsidP="00E37E56">
            <w:pPr>
              <w:rPr>
                <w:sz w:val="28"/>
                <w:szCs w:val="28"/>
              </w:rPr>
            </w:pPr>
            <w:r w:rsidRPr="005C0A4C">
              <w:rPr>
                <w:sz w:val="28"/>
                <w:szCs w:val="28"/>
              </w:rPr>
              <w:t>16 julio</w:t>
            </w:r>
          </w:p>
        </w:tc>
      </w:tr>
      <w:tr w:rsidR="004F02F4" w14:paraId="27B751E6" w14:textId="77777777" w:rsidTr="00E37E56">
        <w:tc>
          <w:tcPr>
            <w:tcW w:w="8494" w:type="dxa"/>
            <w:gridSpan w:val="2"/>
          </w:tcPr>
          <w:p w14:paraId="5DDDF971" w14:textId="77777777" w:rsidR="004F02F4" w:rsidRPr="005C0A4C" w:rsidRDefault="004F02F4" w:rsidP="00E37E56">
            <w:pPr>
              <w:rPr>
                <w:b/>
                <w:bCs/>
                <w:sz w:val="28"/>
                <w:szCs w:val="28"/>
              </w:rPr>
            </w:pPr>
            <w:r w:rsidRPr="005C0A4C">
              <w:rPr>
                <w:b/>
                <w:bCs/>
                <w:sz w:val="28"/>
                <w:szCs w:val="28"/>
              </w:rPr>
              <w:t>II Etapa: Conformación e inscripción de equipos en la zona privada de la plataforma</w:t>
            </w:r>
          </w:p>
        </w:tc>
      </w:tr>
      <w:tr w:rsidR="004F02F4" w14:paraId="689F3731" w14:textId="77777777" w:rsidTr="00E37E56">
        <w:tc>
          <w:tcPr>
            <w:tcW w:w="6091" w:type="dxa"/>
          </w:tcPr>
          <w:p w14:paraId="3ECDA2F8" w14:textId="77777777" w:rsidR="004F02F4" w:rsidRPr="005C0A4C" w:rsidRDefault="004F02F4" w:rsidP="00E37E56">
            <w:pPr>
              <w:rPr>
                <w:sz w:val="28"/>
                <w:szCs w:val="28"/>
              </w:rPr>
            </w:pPr>
            <w:r w:rsidRPr="005C0A4C">
              <w:rPr>
                <w:sz w:val="28"/>
                <w:szCs w:val="28"/>
              </w:rPr>
              <w:t>2.1. Inscripción de estudiantes en la plataforma.</w:t>
            </w:r>
          </w:p>
        </w:tc>
        <w:tc>
          <w:tcPr>
            <w:tcW w:w="2403" w:type="dxa"/>
            <w:vMerge w:val="restart"/>
          </w:tcPr>
          <w:p w14:paraId="71F1E9B2" w14:textId="77777777" w:rsidR="004F02F4" w:rsidRPr="005C0A4C" w:rsidRDefault="004F02F4" w:rsidP="00E37E56">
            <w:pPr>
              <w:rPr>
                <w:sz w:val="28"/>
                <w:szCs w:val="28"/>
              </w:rPr>
            </w:pPr>
            <w:r w:rsidRPr="005C0A4C">
              <w:rPr>
                <w:sz w:val="28"/>
                <w:szCs w:val="28"/>
              </w:rPr>
              <w:t>Del 16 de julio al 31 agosto</w:t>
            </w:r>
          </w:p>
        </w:tc>
      </w:tr>
      <w:tr w:rsidR="004F02F4" w14:paraId="136026A5" w14:textId="77777777" w:rsidTr="00E37E56">
        <w:tc>
          <w:tcPr>
            <w:tcW w:w="6091" w:type="dxa"/>
          </w:tcPr>
          <w:p w14:paraId="3F153170" w14:textId="77777777" w:rsidR="004F02F4" w:rsidRPr="005C0A4C" w:rsidRDefault="004F02F4" w:rsidP="00E37E56">
            <w:pPr>
              <w:rPr>
                <w:sz w:val="28"/>
                <w:szCs w:val="28"/>
              </w:rPr>
            </w:pPr>
            <w:r w:rsidRPr="005C0A4C">
              <w:rPr>
                <w:sz w:val="28"/>
                <w:szCs w:val="28"/>
              </w:rPr>
              <w:t>2.2. Conformación de equipos en la plataforma.</w:t>
            </w:r>
          </w:p>
        </w:tc>
        <w:tc>
          <w:tcPr>
            <w:tcW w:w="2403" w:type="dxa"/>
            <w:vMerge/>
          </w:tcPr>
          <w:p w14:paraId="2B1658FA" w14:textId="77777777" w:rsidR="004F02F4" w:rsidRPr="005C0A4C" w:rsidRDefault="004F02F4" w:rsidP="00E37E56">
            <w:pPr>
              <w:rPr>
                <w:sz w:val="28"/>
                <w:szCs w:val="28"/>
              </w:rPr>
            </w:pPr>
          </w:p>
        </w:tc>
      </w:tr>
      <w:tr w:rsidR="004F02F4" w14:paraId="14499435" w14:textId="77777777" w:rsidTr="00E37E56">
        <w:tc>
          <w:tcPr>
            <w:tcW w:w="8494" w:type="dxa"/>
            <w:gridSpan w:val="2"/>
          </w:tcPr>
          <w:p w14:paraId="6AB747C7" w14:textId="77777777" w:rsidR="004F02F4" w:rsidRPr="005C0A4C" w:rsidRDefault="004F02F4" w:rsidP="00E37E56">
            <w:pPr>
              <w:rPr>
                <w:b/>
                <w:bCs/>
                <w:sz w:val="28"/>
                <w:szCs w:val="28"/>
              </w:rPr>
            </w:pPr>
            <w:r w:rsidRPr="005C0A4C">
              <w:rPr>
                <w:b/>
                <w:bCs/>
                <w:sz w:val="28"/>
                <w:szCs w:val="28"/>
              </w:rPr>
              <w:t>III Etapa: Acciones permanentes que se desarrollarán en la plataforma</w:t>
            </w:r>
          </w:p>
        </w:tc>
      </w:tr>
      <w:tr w:rsidR="004F02F4" w14:paraId="695EADEF" w14:textId="77777777" w:rsidTr="00E37E56">
        <w:tc>
          <w:tcPr>
            <w:tcW w:w="6091" w:type="dxa"/>
          </w:tcPr>
          <w:p w14:paraId="65C772D8" w14:textId="77777777" w:rsidR="004F02F4" w:rsidRPr="005C0A4C" w:rsidRDefault="004F02F4" w:rsidP="00E37E56">
            <w:pPr>
              <w:rPr>
                <w:sz w:val="28"/>
                <w:szCs w:val="28"/>
              </w:rPr>
            </w:pPr>
            <w:r w:rsidRPr="005C0A4C">
              <w:rPr>
                <w:sz w:val="28"/>
                <w:szCs w:val="28"/>
              </w:rPr>
              <w:t>3.1. Revisión de materiales de orientación.</w:t>
            </w:r>
          </w:p>
        </w:tc>
        <w:tc>
          <w:tcPr>
            <w:tcW w:w="2403" w:type="dxa"/>
            <w:vMerge w:val="restart"/>
          </w:tcPr>
          <w:p w14:paraId="2F8DAE26" w14:textId="77777777" w:rsidR="004F02F4" w:rsidRPr="005C0A4C" w:rsidRDefault="004F02F4" w:rsidP="00E37E56">
            <w:pPr>
              <w:rPr>
                <w:sz w:val="28"/>
                <w:szCs w:val="28"/>
              </w:rPr>
            </w:pPr>
            <w:r w:rsidRPr="005C0A4C">
              <w:rPr>
                <w:sz w:val="28"/>
                <w:szCs w:val="28"/>
              </w:rPr>
              <w:t>Del 16 de julio al 31 agosto</w:t>
            </w:r>
          </w:p>
        </w:tc>
      </w:tr>
      <w:tr w:rsidR="004F02F4" w14:paraId="5FE886A5" w14:textId="77777777" w:rsidTr="00E37E56">
        <w:tc>
          <w:tcPr>
            <w:tcW w:w="6091" w:type="dxa"/>
          </w:tcPr>
          <w:p w14:paraId="7043AAA0" w14:textId="77777777" w:rsidR="004F02F4" w:rsidRPr="005C0A4C" w:rsidRDefault="004F02F4" w:rsidP="00E37E56">
            <w:pPr>
              <w:rPr>
                <w:sz w:val="28"/>
                <w:szCs w:val="28"/>
              </w:rPr>
            </w:pPr>
            <w:r w:rsidRPr="005C0A4C">
              <w:rPr>
                <w:sz w:val="28"/>
                <w:szCs w:val="28"/>
              </w:rPr>
              <w:t>3.2. Participación en foros.</w:t>
            </w:r>
          </w:p>
        </w:tc>
        <w:tc>
          <w:tcPr>
            <w:tcW w:w="2403" w:type="dxa"/>
            <w:vMerge/>
          </w:tcPr>
          <w:p w14:paraId="6EF59F2D" w14:textId="77777777" w:rsidR="004F02F4" w:rsidRPr="005C0A4C" w:rsidRDefault="004F02F4" w:rsidP="00E37E56">
            <w:pPr>
              <w:rPr>
                <w:sz w:val="28"/>
                <w:szCs w:val="28"/>
              </w:rPr>
            </w:pPr>
          </w:p>
        </w:tc>
      </w:tr>
      <w:tr w:rsidR="004F02F4" w14:paraId="7EF15E03" w14:textId="77777777" w:rsidTr="00E37E56">
        <w:tc>
          <w:tcPr>
            <w:tcW w:w="8494" w:type="dxa"/>
            <w:gridSpan w:val="2"/>
          </w:tcPr>
          <w:p w14:paraId="7682472C" w14:textId="77777777" w:rsidR="004F02F4" w:rsidRPr="005C0A4C" w:rsidRDefault="004F02F4" w:rsidP="00E37E56">
            <w:pPr>
              <w:rPr>
                <w:sz w:val="28"/>
                <w:szCs w:val="28"/>
              </w:rPr>
            </w:pPr>
            <w:r w:rsidRPr="005C0A4C">
              <w:rPr>
                <w:b/>
                <w:bCs/>
                <w:sz w:val="28"/>
                <w:szCs w:val="28"/>
              </w:rPr>
              <w:t>IV Etapa: Primera entrega de productos del concurso</w:t>
            </w:r>
          </w:p>
        </w:tc>
      </w:tr>
      <w:tr w:rsidR="004F02F4" w14:paraId="5FEFC132" w14:textId="77777777" w:rsidTr="00E37E56">
        <w:tc>
          <w:tcPr>
            <w:tcW w:w="6091" w:type="dxa"/>
          </w:tcPr>
          <w:p w14:paraId="0CB0A330" w14:textId="77777777" w:rsidR="004F02F4" w:rsidRPr="005C0A4C" w:rsidRDefault="004F02F4" w:rsidP="00E37E56">
            <w:pPr>
              <w:rPr>
                <w:sz w:val="28"/>
                <w:szCs w:val="28"/>
              </w:rPr>
            </w:pPr>
            <w:r w:rsidRPr="005C0A4C">
              <w:rPr>
                <w:sz w:val="28"/>
                <w:szCs w:val="28"/>
              </w:rPr>
              <w:t>4.1. Entrega de productos (Proyecto y video sobre elección del asunto público) elaboran, revisan y editan los productos del concurso.</w:t>
            </w:r>
          </w:p>
        </w:tc>
        <w:tc>
          <w:tcPr>
            <w:tcW w:w="2403" w:type="dxa"/>
          </w:tcPr>
          <w:p w14:paraId="6F7112EB" w14:textId="77777777" w:rsidR="004F02F4" w:rsidRPr="005C0A4C" w:rsidRDefault="004F02F4" w:rsidP="00E37E56">
            <w:pPr>
              <w:rPr>
                <w:sz w:val="28"/>
                <w:szCs w:val="28"/>
              </w:rPr>
            </w:pPr>
            <w:r w:rsidRPr="005C0A4C">
              <w:rPr>
                <w:sz w:val="28"/>
                <w:szCs w:val="28"/>
              </w:rPr>
              <w:t>Del 01 de setiembre al 23 de setiembre</w:t>
            </w:r>
          </w:p>
        </w:tc>
      </w:tr>
      <w:tr w:rsidR="004F02F4" w14:paraId="4F4FBE94" w14:textId="77777777" w:rsidTr="00E37E56">
        <w:tc>
          <w:tcPr>
            <w:tcW w:w="8494" w:type="dxa"/>
            <w:gridSpan w:val="2"/>
          </w:tcPr>
          <w:p w14:paraId="0BD396E0" w14:textId="77777777" w:rsidR="004F02F4" w:rsidRPr="005C0A4C" w:rsidRDefault="004F02F4" w:rsidP="00E37E56">
            <w:pPr>
              <w:rPr>
                <w:b/>
                <w:bCs/>
                <w:sz w:val="28"/>
                <w:szCs w:val="28"/>
              </w:rPr>
            </w:pPr>
            <w:r w:rsidRPr="005C0A4C">
              <w:rPr>
                <w:b/>
                <w:bCs/>
                <w:sz w:val="28"/>
                <w:szCs w:val="28"/>
              </w:rPr>
              <w:t>V Etapa: Aportes entre equipos</w:t>
            </w:r>
          </w:p>
        </w:tc>
      </w:tr>
      <w:tr w:rsidR="004F02F4" w14:paraId="48A67E4D" w14:textId="77777777" w:rsidTr="00E37E56">
        <w:tc>
          <w:tcPr>
            <w:tcW w:w="6091" w:type="dxa"/>
          </w:tcPr>
          <w:p w14:paraId="414F1E3D" w14:textId="77777777" w:rsidR="004F02F4" w:rsidRPr="005C0A4C" w:rsidRDefault="004F02F4" w:rsidP="00E37E56">
            <w:pPr>
              <w:rPr>
                <w:sz w:val="28"/>
                <w:szCs w:val="28"/>
              </w:rPr>
            </w:pPr>
            <w:r w:rsidRPr="005C0A4C">
              <w:rPr>
                <w:sz w:val="28"/>
                <w:szCs w:val="28"/>
              </w:rPr>
              <w:t>5.1 Proceso y condiciones para aportar e incorporar aportes entre equipos.</w:t>
            </w:r>
          </w:p>
        </w:tc>
        <w:tc>
          <w:tcPr>
            <w:tcW w:w="2403" w:type="dxa"/>
          </w:tcPr>
          <w:p w14:paraId="1347E846" w14:textId="77777777" w:rsidR="004F02F4" w:rsidRPr="005C0A4C" w:rsidRDefault="004F02F4" w:rsidP="00E37E56">
            <w:pPr>
              <w:rPr>
                <w:sz w:val="28"/>
                <w:szCs w:val="28"/>
              </w:rPr>
            </w:pPr>
            <w:r w:rsidRPr="005C0A4C">
              <w:rPr>
                <w:sz w:val="28"/>
                <w:szCs w:val="28"/>
              </w:rPr>
              <w:t>Del 24 de setiembre al 04 de octubre</w:t>
            </w:r>
          </w:p>
        </w:tc>
      </w:tr>
      <w:tr w:rsidR="004F02F4" w14:paraId="08B28B29" w14:textId="77777777" w:rsidTr="00E37E56">
        <w:tc>
          <w:tcPr>
            <w:tcW w:w="8494" w:type="dxa"/>
            <w:gridSpan w:val="2"/>
          </w:tcPr>
          <w:p w14:paraId="364824A4" w14:textId="77777777" w:rsidR="004F02F4" w:rsidRPr="005C0A4C" w:rsidRDefault="004F02F4" w:rsidP="00E37E56">
            <w:pPr>
              <w:rPr>
                <w:b/>
                <w:bCs/>
                <w:sz w:val="28"/>
                <w:szCs w:val="28"/>
              </w:rPr>
            </w:pPr>
            <w:r w:rsidRPr="005C0A4C">
              <w:rPr>
                <w:b/>
                <w:bCs/>
                <w:sz w:val="28"/>
                <w:szCs w:val="28"/>
              </w:rPr>
              <w:t>VI Etapa: Segunda entrega de productos del concurso</w:t>
            </w:r>
          </w:p>
        </w:tc>
      </w:tr>
      <w:tr w:rsidR="004F02F4" w14:paraId="52B7150C" w14:textId="77777777" w:rsidTr="00E37E56">
        <w:tc>
          <w:tcPr>
            <w:tcW w:w="6091" w:type="dxa"/>
          </w:tcPr>
          <w:p w14:paraId="449166BB" w14:textId="77777777" w:rsidR="004F02F4" w:rsidRPr="005C0A4C" w:rsidRDefault="004F02F4" w:rsidP="00E37E56">
            <w:pPr>
              <w:rPr>
                <w:sz w:val="28"/>
                <w:szCs w:val="28"/>
              </w:rPr>
            </w:pPr>
            <w:r w:rsidRPr="005C0A4C">
              <w:rPr>
                <w:sz w:val="28"/>
                <w:szCs w:val="28"/>
              </w:rPr>
              <w:t>6.1 Entrega de productos (Proyecto mejorado y video de la primera o actividades que los estudiantes han desarrollado).</w:t>
            </w:r>
          </w:p>
        </w:tc>
        <w:tc>
          <w:tcPr>
            <w:tcW w:w="2403" w:type="dxa"/>
          </w:tcPr>
          <w:p w14:paraId="191EEEAD" w14:textId="77777777" w:rsidR="004F02F4" w:rsidRPr="005C0A4C" w:rsidRDefault="004F02F4" w:rsidP="00E37E56">
            <w:pPr>
              <w:rPr>
                <w:sz w:val="28"/>
                <w:szCs w:val="28"/>
              </w:rPr>
            </w:pPr>
            <w:r w:rsidRPr="005C0A4C">
              <w:rPr>
                <w:sz w:val="28"/>
                <w:szCs w:val="28"/>
              </w:rPr>
              <w:t>Del 06 de octubre al 20 de octubre</w:t>
            </w:r>
          </w:p>
        </w:tc>
      </w:tr>
      <w:tr w:rsidR="004F02F4" w14:paraId="675052E6" w14:textId="77777777" w:rsidTr="00E37E56">
        <w:tc>
          <w:tcPr>
            <w:tcW w:w="8494" w:type="dxa"/>
            <w:gridSpan w:val="2"/>
          </w:tcPr>
          <w:p w14:paraId="54AF6206" w14:textId="77777777" w:rsidR="004F02F4" w:rsidRPr="00DC1850" w:rsidRDefault="004F02F4" w:rsidP="00E37E56">
            <w:pPr>
              <w:rPr>
                <w:b/>
                <w:bCs/>
                <w:sz w:val="28"/>
                <w:szCs w:val="28"/>
              </w:rPr>
            </w:pPr>
            <w:r w:rsidRPr="00DC1850">
              <w:rPr>
                <w:b/>
                <w:bCs/>
                <w:sz w:val="28"/>
                <w:szCs w:val="28"/>
              </w:rPr>
              <w:t>VII Etapa: Valoración y selección de proyectos participativos regionales</w:t>
            </w:r>
          </w:p>
        </w:tc>
      </w:tr>
      <w:tr w:rsidR="004F02F4" w14:paraId="55E0226F" w14:textId="77777777" w:rsidTr="00E37E56">
        <w:tc>
          <w:tcPr>
            <w:tcW w:w="6091" w:type="dxa"/>
          </w:tcPr>
          <w:p w14:paraId="0F892FC7" w14:textId="77777777" w:rsidR="004F02F4" w:rsidRPr="00DC1850" w:rsidRDefault="004F02F4" w:rsidP="00E37E56">
            <w:pPr>
              <w:rPr>
                <w:sz w:val="28"/>
                <w:szCs w:val="28"/>
              </w:rPr>
            </w:pPr>
            <w:r w:rsidRPr="00DC1850">
              <w:rPr>
                <w:sz w:val="28"/>
                <w:szCs w:val="28"/>
              </w:rPr>
              <w:t>7.1. Calificación del Comité Evaluador del MINEDU.</w:t>
            </w:r>
          </w:p>
        </w:tc>
        <w:tc>
          <w:tcPr>
            <w:tcW w:w="2403" w:type="dxa"/>
            <w:vMerge w:val="restart"/>
          </w:tcPr>
          <w:p w14:paraId="1CFAA030" w14:textId="77777777" w:rsidR="004F02F4" w:rsidRPr="005C0A4C" w:rsidRDefault="004F02F4" w:rsidP="00E37E56">
            <w:pPr>
              <w:rPr>
                <w:sz w:val="28"/>
                <w:szCs w:val="28"/>
              </w:rPr>
            </w:pPr>
            <w:r w:rsidRPr="005C0A4C">
              <w:rPr>
                <w:sz w:val="28"/>
                <w:szCs w:val="28"/>
              </w:rPr>
              <w:t>Del 21 de octubre al 30 de octubre</w:t>
            </w:r>
          </w:p>
        </w:tc>
      </w:tr>
      <w:tr w:rsidR="004F02F4" w14:paraId="1FB59410" w14:textId="77777777" w:rsidTr="00E37E56">
        <w:tc>
          <w:tcPr>
            <w:tcW w:w="6091" w:type="dxa"/>
          </w:tcPr>
          <w:p w14:paraId="1295E3BA" w14:textId="77777777" w:rsidR="004F02F4" w:rsidRPr="005C0A4C" w:rsidRDefault="004F02F4" w:rsidP="00E37E56">
            <w:pPr>
              <w:rPr>
                <w:sz w:val="28"/>
                <w:szCs w:val="28"/>
              </w:rPr>
            </w:pPr>
            <w:r w:rsidRPr="005C0A4C">
              <w:rPr>
                <w:sz w:val="28"/>
                <w:szCs w:val="28"/>
              </w:rPr>
              <w:t>Votación regional entre equipos.</w:t>
            </w:r>
          </w:p>
        </w:tc>
        <w:tc>
          <w:tcPr>
            <w:tcW w:w="2403" w:type="dxa"/>
            <w:vMerge/>
          </w:tcPr>
          <w:p w14:paraId="1B4E2386" w14:textId="77777777" w:rsidR="004F02F4" w:rsidRPr="005C0A4C" w:rsidRDefault="004F02F4" w:rsidP="00E37E56">
            <w:pPr>
              <w:rPr>
                <w:sz w:val="28"/>
                <w:szCs w:val="28"/>
              </w:rPr>
            </w:pPr>
          </w:p>
        </w:tc>
      </w:tr>
      <w:tr w:rsidR="004F02F4" w14:paraId="0FCB52C7" w14:textId="77777777" w:rsidTr="00E37E56">
        <w:tc>
          <w:tcPr>
            <w:tcW w:w="8494" w:type="dxa"/>
            <w:gridSpan w:val="2"/>
          </w:tcPr>
          <w:p w14:paraId="13FDEF20" w14:textId="77777777" w:rsidR="004F02F4" w:rsidRPr="005C0A4C" w:rsidRDefault="004F02F4" w:rsidP="00E37E56">
            <w:pPr>
              <w:rPr>
                <w:b/>
                <w:bCs/>
                <w:sz w:val="28"/>
                <w:szCs w:val="28"/>
              </w:rPr>
            </w:pPr>
            <w:r w:rsidRPr="005C0A4C">
              <w:rPr>
                <w:b/>
                <w:bCs/>
                <w:sz w:val="28"/>
                <w:szCs w:val="28"/>
              </w:rPr>
              <w:t>VIII Etapa: Selección de proyectos vitrina de cada región</w:t>
            </w:r>
          </w:p>
        </w:tc>
      </w:tr>
      <w:tr w:rsidR="004F02F4" w14:paraId="7E66F7EE" w14:textId="77777777" w:rsidTr="00E37E56">
        <w:tc>
          <w:tcPr>
            <w:tcW w:w="6091" w:type="dxa"/>
          </w:tcPr>
          <w:p w14:paraId="06335FF5" w14:textId="77777777" w:rsidR="004F02F4" w:rsidRPr="005C0A4C" w:rsidRDefault="004F02F4" w:rsidP="00E37E56">
            <w:pPr>
              <w:rPr>
                <w:sz w:val="28"/>
                <w:szCs w:val="28"/>
              </w:rPr>
            </w:pPr>
            <w:r w:rsidRPr="005C0A4C">
              <w:rPr>
                <w:sz w:val="28"/>
                <w:szCs w:val="28"/>
              </w:rPr>
              <w:t>8.1. Proceso de elección del proyecto vitrina de cada región.</w:t>
            </w:r>
          </w:p>
        </w:tc>
        <w:tc>
          <w:tcPr>
            <w:tcW w:w="2403" w:type="dxa"/>
          </w:tcPr>
          <w:p w14:paraId="7BF4EE4D" w14:textId="77777777" w:rsidR="004F02F4" w:rsidRPr="005C0A4C" w:rsidRDefault="004F02F4" w:rsidP="00E37E56">
            <w:pPr>
              <w:rPr>
                <w:sz w:val="28"/>
                <w:szCs w:val="28"/>
              </w:rPr>
            </w:pPr>
            <w:r w:rsidRPr="005C0A4C">
              <w:rPr>
                <w:sz w:val="28"/>
                <w:szCs w:val="28"/>
              </w:rPr>
              <w:t>Del 04 al 08 de noviembre</w:t>
            </w:r>
          </w:p>
        </w:tc>
      </w:tr>
      <w:tr w:rsidR="004F02F4" w14:paraId="0AE937F1" w14:textId="77777777" w:rsidTr="00E37E56">
        <w:tc>
          <w:tcPr>
            <w:tcW w:w="6091" w:type="dxa"/>
          </w:tcPr>
          <w:p w14:paraId="4F425E52" w14:textId="77777777" w:rsidR="004F02F4" w:rsidRPr="005C0A4C" w:rsidRDefault="004F02F4" w:rsidP="00E37E56">
            <w:pPr>
              <w:rPr>
                <w:sz w:val="28"/>
                <w:szCs w:val="28"/>
              </w:rPr>
            </w:pPr>
            <w:r w:rsidRPr="005C0A4C">
              <w:rPr>
                <w:sz w:val="28"/>
                <w:szCs w:val="28"/>
              </w:rPr>
              <w:t>8.2. Publicación de relación de proyectos vitrina de las 26 regiones.</w:t>
            </w:r>
          </w:p>
        </w:tc>
        <w:tc>
          <w:tcPr>
            <w:tcW w:w="2403" w:type="dxa"/>
          </w:tcPr>
          <w:p w14:paraId="4029492E" w14:textId="77777777" w:rsidR="004F02F4" w:rsidRPr="005C0A4C" w:rsidRDefault="004F02F4" w:rsidP="00E37E56">
            <w:pPr>
              <w:rPr>
                <w:sz w:val="28"/>
                <w:szCs w:val="28"/>
              </w:rPr>
            </w:pPr>
            <w:r w:rsidRPr="005C0A4C">
              <w:rPr>
                <w:sz w:val="28"/>
                <w:szCs w:val="28"/>
              </w:rPr>
              <w:t>Del 11 al 15 de noviembre</w:t>
            </w:r>
          </w:p>
        </w:tc>
      </w:tr>
      <w:tr w:rsidR="004F02F4" w14:paraId="006A9288" w14:textId="77777777" w:rsidTr="00E37E56">
        <w:tc>
          <w:tcPr>
            <w:tcW w:w="8494" w:type="dxa"/>
            <w:gridSpan w:val="2"/>
          </w:tcPr>
          <w:p w14:paraId="3013BDF1" w14:textId="77777777" w:rsidR="004F02F4" w:rsidRPr="005C0A4C" w:rsidRDefault="004F02F4" w:rsidP="00E37E56">
            <w:pPr>
              <w:rPr>
                <w:b/>
                <w:bCs/>
                <w:sz w:val="28"/>
                <w:szCs w:val="28"/>
              </w:rPr>
            </w:pPr>
            <w:r w:rsidRPr="005C0A4C">
              <w:rPr>
                <w:b/>
                <w:bCs/>
                <w:sz w:val="28"/>
                <w:szCs w:val="28"/>
              </w:rPr>
              <w:t>IX Etapa: Encuentro Nacional</w:t>
            </w:r>
          </w:p>
        </w:tc>
      </w:tr>
      <w:tr w:rsidR="004F02F4" w14:paraId="25D6938B" w14:textId="77777777" w:rsidTr="00E37E56">
        <w:tc>
          <w:tcPr>
            <w:tcW w:w="6091" w:type="dxa"/>
          </w:tcPr>
          <w:p w14:paraId="138425EE" w14:textId="77777777" w:rsidR="004F02F4" w:rsidRPr="005C0A4C" w:rsidRDefault="004F02F4" w:rsidP="00E37E56">
            <w:pPr>
              <w:rPr>
                <w:sz w:val="28"/>
                <w:szCs w:val="28"/>
              </w:rPr>
            </w:pPr>
            <w:r w:rsidRPr="005C0A4C">
              <w:rPr>
                <w:sz w:val="28"/>
                <w:szCs w:val="28"/>
              </w:rPr>
              <w:t>9.1. Realización del Encuentro Nacional.</w:t>
            </w:r>
          </w:p>
        </w:tc>
        <w:tc>
          <w:tcPr>
            <w:tcW w:w="2403" w:type="dxa"/>
          </w:tcPr>
          <w:p w14:paraId="4FAFC99E" w14:textId="77777777" w:rsidR="004F02F4" w:rsidRPr="005C0A4C" w:rsidRDefault="004F02F4" w:rsidP="00E37E56">
            <w:pPr>
              <w:rPr>
                <w:sz w:val="28"/>
                <w:szCs w:val="28"/>
              </w:rPr>
            </w:pPr>
            <w:r w:rsidRPr="005C0A4C">
              <w:rPr>
                <w:sz w:val="28"/>
                <w:szCs w:val="28"/>
              </w:rPr>
              <w:t>Entre noviembre y diciembre (*)</w:t>
            </w:r>
          </w:p>
        </w:tc>
      </w:tr>
    </w:tbl>
    <w:p w14:paraId="33E71543" w14:textId="77777777" w:rsidR="004F02F4" w:rsidRDefault="004F02F4" w:rsidP="000D78E5">
      <w:pPr>
        <w:spacing w:after="0" w:line="240" w:lineRule="auto"/>
        <w:rPr>
          <w:rFonts w:ascii="inherit" w:eastAsia="Times New Roman" w:hAnsi="inherit" w:cs="Segoe UI Historic"/>
          <w:color w:val="050505"/>
          <w:sz w:val="23"/>
          <w:szCs w:val="23"/>
          <w:lang w:eastAsia="es-PE"/>
        </w:rPr>
      </w:pPr>
    </w:p>
    <w:p w14:paraId="4327760B" w14:textId="77777777" w:rsidR="000D78E5" w:rsidRDefault="000D78E5" w:rsidP="000D78E5">
      <w:pPr>
        <w:spacing w:after="0" w:line="240" w:lineRule="auto"/>
        <w:rPr>
          <w:rFonts w:ascii="inherit" w:eastAsia="Times New Roman" w:hAnsi="inherit" w:cs="Segoe UI Historic"/>
          <w:color w:val="050505"/>
          <w:sz w:val="23"/>
          <w:szCs w:val="23"/>
          <w:lang w:eastAsia="es-PE"/>
        </w:rPr>
      </w:pPr>
    </w:p>
    <w:p w14:paraId="5BE86181" w14:textId="77777777" w:rsidR="000D78E5" w:rsidRDefault="000D78E5" w:rsidP="000D78E5">
      <w:pPr>
        <w:spacing w:after="0" w:line="240" w:lineRule="auto"/>
        <w:rPr>
          <w:rFonts w:ascii="inherit" w:eastAsia="Times New Roman" w:hAnsi="inherit" w:cs="Segoe UI Historic"/>
          <w:color w:val="050505"/>
          <w:sz w:val="23"/>
          <w:szCs w:val="23"/>
          <w:lang w:eastAsia="es-PE"/>
        </w:rPr>
      </w:pPr>
    </w:p>
    <w:p w14:paraId="7CF18613" w14:textId="77777777" w:rsidR="000D78E5" w:rsidRDefault="000D78E5" w:rsidP="000D78E5">
      <w:pPr>
        <w:spacing w:after="0" w:line="240" w:lineRule="auto"/>
        <w:rPr>
          <w:rFonts w:ascii="inherit" w:eastAsia="Times New Roman" w:hAnsi="inherit" w:cs="Segoe UI Historic"/>
          <w:color w:val="050505"/>
          <w:sz w:val="23"/>
          <w:szCs w:val="23"/>
          <w:lang w:eastAsia="es-PE"/>
        </w:rPr>
      </w:pPr>
    </w:p>
    <w:p w14:paraId="58B17C8A" w14:textId="77777777" w:rsidR="004F02F4" w:rsidRDefault="004F02F4" w:rsidP="000D78E5">
      <w:pPr>
        <w:spacing w:after="0" w:line="240" w:lineRule="auto"/>
        <w:rPr>
          <w:rFonts w:ascii="inherit" w:eastAsia="Times New Roman" w:hAnsi="inherit" w:cs="Segoe UI Historic"/>
          <w:color w:val="050505"/>
          <w:sz w:val="23"/>
          <w:szCs w:val="23"/>
          <w:lang w:eastAsia="es-PE"/>
        </w:rPr>
      </w:pPr>
    </w:p>
    <w:p w14:paraId="2C039ADE" w14:textId="77777777" w:rsidR="004F02F4" w:rsidRDefault="004F02F4" w:rsidP="000D78E5">
      <w:pPr>
        <w:spacing w:after="0" w:line="240" w:lineRule="auto"/>
        <w:rPr>
          <w:rFonts w:ascii="inherit" w:eastAsia="Times New Roman" w:hAnsi="inherit" w:cs="Segoe UI Historic"/>
          <w:color w:val="050505"/>
          <w:sz w:val="23"/>
          <w:szCs w:val="23"/>
          <w:lang w:eastAsia="es-PE"/>
        </w:rPr>
      </w:pPr>
    </w:p>
    <w:p w14:paraId="2158FD3C" w14:textId="77777777" w:rsidR="004F02F4" w:rsidRDefault="004F02F4" w:rsidP="000D78E5">
      <w:pPr>
        <w:spacing w:after="0" w:line="240" w:lineRule="auto"/>
        <w:rPr>
          <w:rFonts w:ascii="inherit" w:eastAsia="Times New Roman" w:hAnsi="inherit" w:cs="Segoe UI Historic"/>
          <w:color w:val="050505"/>
          <w:sz w:val="23"/>
          <w:szCs w:val="23"/>
          <w:lang w:eastAsia="es-PE"/>
        </w:rPr>
      </w:pPr>
    </w:p>
    <w:p w14:paraId="6DF79E51" w14:textId="77777777" w:rsidR="000D78E5" w:rsidRDefault="000D78E5" w:rsidP="000D78E5">
      <w:pPr>
        <w:spacing w:after="0" w:line="240" w:lineRule="auto"/>
        <w:rPr>
          <w:rFonts w:ascii="inherit" w:eastAsia="Times New Roman" w:hAnsi="inherit" w:cs="Segoe UI Historic"/>
          <w:color w:val="050505"/>
          <w:sz w:val="23"/>
          <w:szCs w:val="23"/>
          <w:lang w:eastAsia="es-PE"/>
        </w:rPr>
      </w:pPr>
    </w:p>
    <w:p w14:paraId="4F817A1E" w14:textId="77777777" w:rsidR="00D81C06" w:rsidRPr="00D81C06" w:rsidRDefault="00D81C06" w:rsidP="00D81C06">
      <w:pPr>
        <w:spacing w:after="0" w:line="240" w:lineRule="auto"/>
        <w:jc w:val="center"/>
        <w:rPr>
          <w:rFonts w:ascii="inherit" w:eastAsia="Times New Roman" w:hAnsi="inherit" w:cs="Segoe UI Historic"/>
          <w:b/>
          <w:color w:val="050505"/>
          <w:sz w:val="23"/>
          <w:szCs w:val="23"/>
          <w:lang w:eastAsia="es-PE"/>
        </w:rPr>
      </w:pPr>
      <w:r w:rsidRPr="00D81C06">
        <w:rPr>
          <w:rFonts w:ascii="inherit" w:eastAsia="Times New Roman" w:hAnsi="inherit" w:cs="Segoe UI Historic"/>
          <w:b/>
          <w:color w:val="050505"/>
          <w:sz w:val="23"/>
          <w:szCs w:val="23"/>
          <w:lang w:eastAsia="es-PE"/>
        </w:rPr>
        <w:lastRenderedPageBreak/>
        <w:t>MODELO NOTA DE PRENSA EN PERU EDUCA</w:t>
      </w:r>
      <w:r w:rsidR="00EA6FA4">
        <w:rPr>
          <w:rFonts w:ascii="inherit" w:eastAsia="Times New Roman" w:hAnsi="inherit" w:cs="Segoe UI Historic"/>
          <w:b/>
          <w:color w:val="050505"/>
          <w:sz w:val="23"/>
          <w:szCs w:val="23"/>
          <w:lang w:eastAsia="es-PE"/>
        </w:rPr>
        <w:t>: (Para página web)</w:t>
      </w:r>
    </w:p>
    <w:p w14:paraId="3536B1EE" w14:textId="77777777" w:rsidR="00D81C06" w:rsidRPr="00D81C06" w:rsidRDefault="00D81C06" w:rsidP="00D81C06">
      <w:pPr>
        <w:shd w:val="clear" w:color="auto" w:fill="FFFFFF"/>
        <w:spacing w:before="300" w:after="150" w:line="240" w:lineRule="auto"/>
        <w:jc w:val="both"/>
        <w:textAlignment w:val="baseline"/>
        <w:outlineLvl w:val="1"/>
        <w:rPr>
          <w:rFonts w:ascii="Helvetica" w:eastAsia="Times New Roman" w:hAnsi="Helvetica" w:cs="Helvetica"/>
          <w:sz w:val="24"/>
          <w:szCs w:val="24"/>
          <w:lang w:eastAsia="es-PE"/>
        </w:rPr>
      </w:pPr>
      <w:r w:rsidRPr="00D81C06">
        <w:rPr>
          <w:rFonts w:ascii="Helvetica" w:eastAsia="Times New Roman" w:hAnsi="Helvetica" w:cs="Helvetica"/>
          <w:sz w:val="24"/>
          <w:szCs w:val="24"/>
          <w:lang w:eastAsia="es-PE"/>
        </w:rPr>
        <w:t>Ideas en Acción 2021: estudiantes son protagonistas del cambio</w:t>
      </w:r>
    </w:p>
    <w:p w14:paraId="0E54D9EC" w14:textId="77777777" w:rsidR="00D81C06" w:rsidRPr="00D81C06" w:rsidRDefault="00D81C06" w:rsidP="00D81C06">
      <w:pPr>
        <w:shd w:val="clear" w:color="auto" w:fill="FFFFFF"/>
        <w:spacing w:after="0" w:line="240" w:lineRule="auto"/>
        <w:jc w:val="both"/>
        <w:textAlignment w:val="baseline"/>
        <w:outlineLvl w:val="4"/>
        <w:rPr>
          <w:rFonts w:ascii="Helvetica" w:eastAsia="Times New Roman" w:hAnsi="Helvetica" w:cs="Helvetica"/>
          <w:sz w:val="24"/>
          <w:szCs w:val="24"/>
          <w:lang w:eastAsia="es-PE"/>
        </w:rPr>
      </w:pPr>
      <w:r w:rsidRPr="00D81C06">
        <w:rPr>
          <w:rFonts w:ascii="Helvetica" w:eastAsia="Times New Roman" w:hAnsi="Helvetica" w:cs="Helvetica"/>
          <w:sz w:val="24"/>
          <w:szCs w:val="24"/>
          <w:bdr w:val="none" w:sz="0" w:space="0" w:color="auto" w:frame="1"/>
          <w:lang w:eastAsia="es-PE"/>
        </w:rPr>
        <w:t>El Minedu celebra el Bicentenario de nuestra independencia promoviendo la participación protagónica de las y los estudiantes del nivel secundaria, a través de proyectos participativos en el Concurso de Reconocimiento a la Participación Estudiantil Ideas en Acción 2021.</w:t>
      </w:r>
    </w:p>
    <w:p w14:paraId="6838D9C5" w14:textId="77777777" w:rsidR="00D81C06" w:rsidRPr="00D81C06" w:rsidRDefault="00D81C06" w:rsidP="00D81C06">
      <w:pPr>
        <w:shd w:val="clear" w:color="auto" w:fill="FFFFFF"/>
        <w:spacing w:after="150" w:line="240" w:lineRule="auto"/>
        <w:textAlignment w:val="baseline"/>
        <w:outlineLvl w:val="4"/>
        <w:rPr>
          <w:rFonts w:ascii="Helvetica" w:eastAsia="Times New Roman" w:hAnsi="Helvetica" w:cs="Helvetica"/>
          <w:color w:val="333333"/>
          <w:sz w:val="27"/>
          <w:szCs w:val="27"/>
          <w:lang w:eastAsia="es-PE"/>
        </w:rPr>
      </w:pPr>
      <w:r w:rsidRPr="00D81C06">
        <w:rPr>
          <w:rFonts w:ascii="Helvetica" w:eastAsia="Times New Roman" w:hAnsi="Helvetica" w:cs="Helvetica"/>
          <w:color w:val="333333"/>
          <w:sz w:val="27"/>
          <w:szCs w:val="27"/>
          <w:lang w:eastAsia="es-PE"/>
        </w:rPr>
        <w:t> </w:t>
      </w:r>
    </w:p>
    <w:p w14:paraId="68074CC1" w14:textId="77777777" w:rsidR="00D81C06" w:rsidRDefault="00D81C06" w:rsidP="00D81C06">
      <w:pPr>
        <w:shd w:val="clear" w:color="auto" w:fill="FFFFFF"/>
        <w:spacing w:line="240" w:lineRule="auto"/>
        <w:textAlignment w:val="baseline"/>
        <w:rPr>
          <w:rFonts w:ascii="Helvetica" w:eastAsia="Times New Roman" w:hAnsi="Helvetica" w:cs="Helvetica"/>
          <w:color w:val="333333"/>
          <w:sz w:val="21"/>
          <w:szCs w:val="21"/>
          <w:lang w:eastAsia="es-PE"/>
        </w:rPr>
      </w:pPr>
      <w:r w:rsidRPr="00D81C06">
        <w:rPr>
          <w:rFonts w:ascii="Helvetica" w:eastAsia="Times New Roman" w:hAnsi="Helvetica" w:cs="Helvetica"/>
          <w:noProof/>
          <w:color w:val="333333"/>
          <w:sz w:val="21"/>
          <w:szCs w:val="21"/>
          <w:lang w:eastAsia="es-PE"/>
        </w:rPr>
        <w:drawing>
          <wp:inline distT="0" distB="0" distL="0" distR="0" wp14:anchorId="6F843390" wp14:editId="3DBB15D2">
            <wp:extent cx="4149222" cy="2372734"/>
            <wp:effectExtent l="0" t="0" r="3810" b="8890"/>
            <wp:docPr id="4" name="Imagen 4" descr="https://www.perueduca.pe/documents/10179/bfe2d73e-6fb1-4485-ba07-3e12e138ab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rueduca.pe/documents/10179/bfe2d73e-6fb1-4485-ba07-3e12e138ab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1662" cy="2374129"/>
                    </a:xfrm>
                    <a:prstGeom prst="rect">
                      <a:avLst/>
                    </a:prstGeom>
                    <a:noFill/>
                    <a:ln>
                      <a:noFill/>
                    </a:ln>
                  </pic:spPr>
                </pic:pic>
              </a:graphicData>
            </a:graphic>
          </wp:inline>
        </w:drawing>
      </w:r>
    </w:p>
    <w:p w14:paraId="7B18816B" w14:textId="77777777" w:rsidR="002411CB" w:rsidRPr="00D81C06" w:rsidRDefault="002411CB" w:rsidP="00D81C06">
      <w:pPr>
        <w:shd w:val="clear" w:color="auto" w:fill="FFFFFF"/>
        <w:spacing w:line="240" w:lineRule="auto"/>
        <w:textAlignment w:val="baseline"/>
        <w:rPr>
          <w:rFonts w:ascii="Helvetica" w:eastAsia="Times New Roman" w:hAnsi="Helvetica" w:cs="Helvetica"/>
          <w:color w:val="333333"/>
          <w:sz w:val="21"/>
          <w:szCs w:val="21"/>
          <w:lang w:eastAsia="es-PE"/>
        </w:rPr>
      </w:pPr>
    </w:p>
    <w:p w14:paraId="7629E8FE" w14:textId="77777777" w:rsidR="00D81C06" w:rsidRPr="00D81C06" w:rsidRDefault="00D81C06" w:rsidP="00D81C06">
      <w:pPr>
        <w:shd w:val="clear" w:color="auto" w:fill="FFFFFF"/>
        <w:spacing w:after="0" w:line="240" w:lineRule="auto"/>
        <w:jc w:val="both"/>
        <w:textAlignment w:val="baseline"/>
        <w:rPr>
          <w:rFonts w:ascii="Helvetica" w:eastAsia="Times New Roman" w:hAnsi="Helvetica" w:cs="Helvetica"/>
          <w:sz w:val="21"/>
          <w:szCs w:val="21"/>
          <w:lang w:eastAsia="es-PE"/>
        </w:rPr>
      </w:pPr>
      <w:r w:rsidRPr="00D81C06">
        <w:rPr>
          <w:rFonts w:ascii="Helvetica" w:eastAsia="Times New Roman" w:hAnsi="Helvetica" w:cs="Helvetica"/>
          <w:sz w:val="24"/>
          <w:szCs w:val="24"/>
          <w:bdr w:val="none" w:sz="0" w:space="0" w:color="auto" w:frame="1"/>
          <w:lang w:eastAsia="es-PE"/>
        </w:rPr>
        <w:t>El concurso "Ideas en Acción" está dirigido a estudiantes adolescentes del nivel de educación secundaria de las instituciones educativas públicas de la Educación Básica Regular, incluidas las instituciones educativas de Educación Intercultural Bilingüe, los modelos de servicio educativos (Educación Intercultural Bilingüe, Secundaria con Residencia Estudiantil, Secundaria Tutorial y Secundaria en Alternancia) y los estudiantes del ciclo avanzado de la Educación Básica Alternativa (EBA).</w:t>
      </w:r>
    </w:p>
    <w:p w14:paraId="40DC53AE" w14:textId="77777777" w:rsidR="00D81C06" w:rsidRPr="00D81C06" w:rsidRDefault="00D81C06" w:rsidP="00D81C06">
      <w:pPr>
        <w:shd w:val="clear" w:color="auto" w:fill="FFFFFF"/>
        <w:spacing w:after="0" w:line="240" w:lineRule="auto"/>
        <w:jc w:val="both"/>
        <w:textAlignment w:val="baseline"/>
        <w:rPr>
          <w:rFonts w:ascii="Helvetica" w:eastAsia="Times New Roman" w:hAnsi="Helvetica" w:cs="Helvetica"/>
          <w:sz w:val="21"/>
          <w:szCs w:val="21"/>
          <w:lang w:eastAsia="es-PE"/>
        </w:rPr>
      </w:pPr>
      <w:r w:rsidRPr="00D81C06">
        <w:rPr>
          <w:rFonts w:ascii="Helvetica" w:eastAsia="Times New Roman" w:hAnsi="Helvetica" w:cs="Helvetica"/>
          <w:sz w:val="24"/>
          <w:szCs w:val="24"/>
          <w:bdr w:val="none" w:sz="0" w:space="0" w:color="auto" w:frame="1"/>
          <w:lang w:eastAsia="es-PE"/>
        </w:rPr>
        <w:t>El Concurso de Reconocimiento a la Participación Estudiantil es parte de la estrategia de participación estudiantil "Somos Pares", que se viene implementando desde el año 2016 y tiene como objetivo dinamizar la acción y la reflexión entre las y los estudiantes sobre asuntos públicos, a partir de la elaboración y ejecución de proyectos participativos con impacto positivo en su Institución Educativa o localidad.</w:t>
      </w:r>
    </w:p>
    <w:p w14:paraId="5F831A58" w14:textId="77777777" w:rsidR="00D81C06" w:rsidRPr="00D81C06" w:rsidRDefault="00D81C06" w:rsidP="00D81C06">
      <w:pPr>
        <w:shd w:val="clear" w:color="auto" w:fill="FFFFFF"/>
        <w:spacing w:after="0" w:line="240" w:lineRule="auto"/>
        <w:jc w:val="both"/>
        <w:textAlignment w:val="baseline"/>
        <w:rPr>
          <w:rFonts w:ascii="Helvetica" w:eastAsia="Times New Roman" w:hAnsi="Helvetica" w:cs="Helvetica"/>
          <w:sz w:val="21"/>
          <w:szCs w:val="21"/>
          <w:lang w:eastAsia="es-PE"/>
        </w:rPr>
      </w:pPr>
      <w:r w:rsidRPr="00D81C06">
        <w:rPr>
          <w:rFonts w:ascii="Helvetica" w:eastAsia="Times New Roman" w:hAnsi="Helvetica" w:cs="Helvetica"/>
          <w:sz w:val="24"/>
          <w:szCs w:val="24"/>
          <w:bdr w:val="none" w:sz="0" w:space="0" w:color="auto" w:frame="1"/>
          <w:lang w:eastAsia="es-PE"/>
        </w:rPr>
        <w:t>"Ideas en Acción" se desarrollará a través de una plataforma virtual, en la que las y los estudiantes podrán registrar su proyecto, participar en foros con otros estudiantes de su región y del resto del país para enriquecer o fortalecer sus trabajos, entre otras acciones. De esta forma se promueve que las y los estudiantes ejerzan activamente su ciudadanía y desarrollen sus competencias y habilidades socioemocionales, empoderándose como agentes de cambio para el bien común.</w:t>
      </w:r>
    </w:p>
    <w:p w14:paraId="43967D88" w14:textId="77777777" w:rsidR="00D81C06" w:rsidRPr="00D81C06" w:rsidRDefault="00D81C06" w:rsidP="00D81C06">
      <w:pPr>
        <w:shd w:val="clear" w:color="auto" w:fill="FFFFFF"/>
        <w:spacing w:after="0" w:line="240" w:lineRule="auto"/>
        <w:jc w:val="both"/>
        <w:textAlignment w:val="baseline"/>
        <w:rPr>
          <w:rFonts w:ascii="Helvetica" w:eastAsia="Times New Roman" w:hAnsi="Helvetica" w:cs="Helvetica"/>
          <w:sz w:val="21"/>
          <w:szCs w:val="21"/>
          <w:lang w:eastAsia="es-PE"/>
        </w:rPr>
      </w:pPr>
      <w:r w:rsidRPr="00D81C06">
        <w:rPr>
          <w:rFonts w:ascii="Helvetica" w:eastAsia="Times New Roman" w:hAnsi="Helvetica" w:cs="Helvetica"/>
          <w:sz w:val="24"/>
          <w:szCs w:val="24"/>
          <w:bdr w:val="none" w:sz="0" w:space="0" w:color="auto" w:frame="1"/>
          <w:lang w:eastAsia="es-PE"/>
        </w:rPr>
        <w:t xml:space="preserve">En el año 2019, en "Ideas en Acción" participaron más de 5000 estudiantes y docentes, los cuales elaboraron e implementaron proyectos participativos relacionados con Desarrollo Sostenible, Violencia Escolar, Convivencia en la Escuela, Calidad de Vida, Violencia Sexual y Familiar, entre otros, que forman </w:t>
      </w:r>
      <w:r w:rsidRPr="00D81C06">
        <w:rPr>
          <w:rFonts w:ascii="Helvetica" w:eastAsia="Times New Roman" w:hAnsi="Helvetica" w:cs="Helvetica"/>
          <w:sz w:val="24"/>
          <w:szCs w:val="24"/>
          <w:bdr w:val="none" w:sz="0" w:space="0" w:color="auto" w:frame="1"/>
          <w:lang w:eastAsia="es-PE"/>
        </w:rPr>
        <w:lastRenderedPageBreak/>
        <w:t>parte de los asuntos públicos identificados y abordados en sus Instituciones Educativas.</w:t>
      </w:r>
    </w:p>
    <w:p w14:paraId="7F5AA2E5" w14:textId="77777777" w:rsidR="00D81C06" w:rsidRDefault="00D81C06" w:rsidP="00D81C06">
      <w:pPr>
        <w:shd w:val="clear" w:color="auto" w:fill="FFFFFF"/>
        <w:spacing w:after="0" w:line="240" w:lineRule="auto"/>
        <w:jc w:val="both"/>
        <w:textAlignment w:val="baseline"/>
        <w:rPr>
          <w:rFonts w:ascii="Helvetica" w:eastAsia="Times New Roman" w:hAnsi="Helvetica" w:cs="Helvetica"/>
          <w:sz w:val="24"/>
          <w:szCs w:val="24"/>
          <w:bdr w:val="none" w:sz="0" w:space="0" w:color="auto" w:frame="1"/>
          <w:lang w:eastAsia="es-PE"/>
        </w:rPr>
      </w:pPr>
      <w:r w:rsidRPr="00D81C06">
        <w:rPr>
          <w:rFonts w:ascii="Helvetica" w:eastAsia="Times New Roman" w:hAnsi="Helvetica" w:cs="Helvetica"/>
          <w:sz w:val="24"/>
          <w:szCs w:val="24"/>
          <w:bdr w:val="none" w:sz="0" w:space="0" w:color="auto" w:frame="1"/>
          <w:lang w:eastAsia="es-PE"/>
        </w:rPr>
        <w:t>Los estudiantes convocados deberán formar equipos e inscribirse según las bases del concurso.</w:t>
      </w:r>
    </w:p>
    <w:p w14:paraId="532818E3" w14:textId="77777777" w:rsidR="00D81C06" w:rsidRPr="00D81C06" w:rsidRDefault="00D81C06" w:rsidP="00D81C06">
      <w:pPr>
        <w:shd w:val="clear" w:color="auto" w:fill="FFFFFF"/>
        <w:spacing w:after="0" w:line="240" w:lineRule="auto"/>
        <w:jc w:val="both"/>
        <w:textAlignment w:val="baseline"/>
        <w:rPr>
          <w:rFonts w:ascii="Helvetica" w:eastAsia="Times New Roman" w:hAnsi="Helvetica" w:cs="Helvetica"/>
          <w:sz w:val="24"/>
          <w:szCs w:val="24"/>
          <w:bdr w:val="none" w:sz="0" w:space="0" w:color="auto" w:frame="1"/>
          <w:lang w:eastAsia="es-PE"/>
        </w:rPr>
      </w:pPr>
    </w:p>
    <w:p w14:paraId="444F934F" w14:textId="77777777" w:rsidR="00D81C06" w:rsidRPr="00D81C06" w:rsidRDefault="00EF7D4F" w:rsidP="00D81C06">
      <w:pPr>
        <w:shd w:val="clear" w:color="auto" w:fill="FFFFFF"/>
        <w:spacing w:after="0" w:line="240" w:lineRule="auto"/>
        <w:jc w:val="center"/>
        <w:textAlignment w:val="baseline"/>
        <w:rPr>
          <w:rFonts w:ascii="Helvetica" w:eastAsia="Times New Roman" w:hAnsi="Helvetica" w:cs="Helvetica"/>
          <w:color w:val="333333"/>
          <w:sz w:val="21"/>
          <w:szCs w:val="21"/>
          <w:lang w:eastAsia="es-PE"/>
        </w:rPr>
      </w:pPr>
      <w:hyperlink r:id="rId10" w:history="1">
        <w:r w:rsidR="00D81C06" w:rsidRPr="00D81C06">
          <w:rPr>
            <w:rFonts w:ascii="Helvetica" w:eastAsia="Times New Roman" w:hAnsi="Helvetica" w:cs="Helvetica"/>
            <w:b/>
            <w:bCs/>
            <w:color w:val="337AB7"/>
            <w:sz w:val="30"/>
            <w:szCs w:val="30"/>
            <w:bdr w:val="none" w:sz="0" w:space="0" w:color="auto" w:frame="1"/>
            <w:lang w:eastAsia="es-PE"/>
          </w:rPr>
          <w:t>Haz clic aquí para ingresar a la web de "Ideas en Acción"</w:t>
        </w:r>
      </w:hyperlink>
    </w:p>
    <w:p w14:paraId="3BD3052E" w14:textId="77777777" w:rsidR="00D81C06" w:rsidRPr="00D81C06" w:rsidRDefault="00D81C06" w:rsidP="00D81C06">
      <w:pPr>
        <w:shd w:val="clear" w:color="auto" w:fill="FFFFFF"/>
        <w:spacing w:after="150" w:line="240" w:lineRule="auto"/>
        <w:jc w:val="both"/>
        <w:textAlignment w:val="baseline"/>
        <w:rPr>
          <w:rFonts w:ascii="Helvetica" w:eastAsia="Times New Roman" w:hAnsi="Helvetica" w:cs="Helvetica"/>
          <w:color w:val="333333"/>
          <w:sz w:val="21"/>
          <w:szCs w:val="21"/>
          <w:lang w:eastAsia="es-PE"/>
        </w:rPr>
      </w:pPr>
      <w:r w:rsidRPr="00D81C06">
        <w:rPr>
          <w:rFonts w:ascii="Helvetica" w:eastAsia="Times New Roman" w:hAnsi="Helvetica" w:cs="Helvetica"/>
          <w:color w:val="333333"/>
          <w:sz w:val="21"/>
          <w:szCs w:val="21"/>
          <w:lang w:eastAsia="es-PE"/>
        </w:rPr>
        <w:t> </w:t>
      </w:r>
    </w:p>
    <w:p w14:paraId="2265BF9F" w14:textId="77777777" w:rsidR="00D850FC" w:rsidRDefault="00EF7D4F" w:rsidP="00D81C06">
      <w:pPr>
        <w:shd w:val="clear" w:color="auto" w:fill="FFFFFF"/>
        <w:spacing w:after="0" w:line="240" w:lineRule="auto"/>
        <w:jc w:val="center"/>
        <w:textAlignment w:val="baseline"/>
        <w:rPr>
          <w:rFonts w:ascii="Helvetica" w:eastAsia="Times New Roman" w:hAnsi="Helvetica" w:cs="Helvetica"/>
          <w:color w:val="333333"/>
          <w:sz w:val="21"/>
          <w:szCs w:val="21"/>
          <w:lang w:eastAsia="es-PE"/>
        </w:rPr>
      </w:pPr>
      <w:hyperlink r:id="rId11" w:history="1">
        <w:r w:rsidR="00D850FC" w:rsidRPr="00241DC2">
          <w:rPr>
            <w:rStyle w:val="Hipervnculo"/>
            <w:rFonts w:ascii="Helvetica" w:eastAsia="Times New Roman" w:hAnsi="Helvetica" w:cs="Helvetica"/>
            <w:sz w:val="21"/>
            <w:szCs w:val="21"/>
            <w:lang w:eastAsia="es-PE"/>
          </w:rPr>
          <w:t>https://www.perueduca.pe/estudiantes/noticias-2021/07/ideas-en-accion-2021-estudiantes-son-protagonistas-del-cambio</w:t>
        </w:r>
      </w:hyperlink>
    </w:p>
    <w:p w14:paraId="3474EEF5" w14:textId="77777777" w:rsidR="000D78E5" w:rsidRPr="00B44056" w:rsidRDefault="000D78E5" w:rsidP="000D78E5">
      <w:pPr>
        <w:spacing w:after="0" w:line="240" w:lineRule="auto"/>
        <w:rPr>
          <w:b/>
          <w:lang w:val="es-MX"/>
        </w:rPr>
      </w:pPr>
    </w:p>
    <w:sectPr w:rsidR="000D78E5" w:rsidRPr="00B440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56"/>
    <w:rsid w:val="000505CC"/>
    <w:rsid w:val="000D78E5"/>
    <w:rsid w:val="002411CB"/>
    <w:rsid w:val="003775D4"/>
    <w:rsid w:val="004F02F4"/>
    <w:rsid w:val="00B44056"/>
    <w:rsid w:val="00C94A01"/>
    <w:rsid w:val="00D81C06"/>
    <w:rsid w:val="00D850FC"/>
    <w:rsid w:val="00E66CDF"/>
    <w:rsid w:val="00EA6FA4"/>
    <w:rsid w:val="00EF7D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419F"/>
  <w15:chartTrackingRefBased/>
  <w15:docId w15:val="{45CDB603-CD34-4867-9057-7F224574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4405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44056"/>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B4405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0D78E5"/>
    <w:rPr>
      <w:color w:val="0000FF"/>
      <w:u w:val="single"/>
    </w:rPr>
  </w:style>
  <w:style w:type="character" w:styleId="Textoennegrita">
    <w:name w:val="Strong"/>
    <w:basedOn w:val="Fuentedeprrafopredeter"/>
    <w:uiPriority w:val="22"/>
    <w:qFormat/>
    <w:rsid w:val="00D81C06"/>
    <w:rPr>
      <w:b/>
      <w:bCs/>
    </w:rPr>
  </w:style>
  <w:style w:type="table" w:styleId="Tablaconcuadrcula">
    <w:name w:val="Table Grid"/>
    <w:basedOn w:val="Tablanormal"/>
    <w:uiPriority w:val="39"/>
    <w:rsid w:val="004F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01848">
      <w:bodyDiv w:val="1"/>
      <w:marLeft w:val="0"/>
      <w:marRight w:val="0"/>
      <w:marTop w:val="0"/>
      <w:marBottom w:val="0"/>
      <w:divBdr>
        <w:top w:val="none" w:sz="0" w:space="0" w:color="auto"/>
        <w:left w:val="none" w:sz="0" w:space="0" w:color="auto"/>
        <w:bottom w:val="none" w:sz="0" w:space="0" w:color="auto"/>
        <w:right w:val="none" w:sz="0" w:space="0" w:color="auto"/>
      </w:divBdr>
      <w:divsChild>
        <w:div w:id="1800370967">
          <w:marLeft w:val="0"/>
          <w:marRight w:val="0"/>
          <w:marTop w:val="0"/>
          <w:marBottom w:val="0"/>
          <w:divBdr>
            <w:top w:val="none" w:sz="0" w:space="0" w:color="auto"/>
            <w:left w:val="none" w:sz="0" w:space="0" w:color="auto"/>
            <w:bottom w:val="none" w:sz="0" w:space="0" w:color="auto"/>
            <w:right w:val="none" w:sz="0" w:space="0" w:color="auto"/>
          </w:divBdr>
        </w:div>
        <w:div w:id="2035376026">
          <w:marLeft w:val="0"/>
          <w:marRight w:val="0"/>
          <w:marTop w:val="120"/>
          <w:marBottom w:val="0"/>
          <w:divBdr>
            <w:top w:val="none" w:sz="0" w:space="0" w:color="auto"/>
            <w:left w:val="none" w:sz="0" w:space="0" w:color="auto"/>
            <w:bottom w:val="none" w:sz="0" w:space="0" w:color="auto"/>
            <w:right w:val="none" w:sz="0" w:space="0" w:color="auto"/>
          </w:divBdr>
          <w:divsChild>
            <w:div w:id="1239363399">
              <w:marLeft w:val="0"/>
              <w:marRight w:val="0"/>
              <w:marTop w:val="0"/>
              <w:marBottom w:val="0"/>
              <w:divBdr>
                <w:top w:val="none" w:sz="0" w:space="0" w:color="auto"/>
                <w:left w:val="none" w:sz="0" w:space="0" w:color="auto"/>
                <w:bottom w:val="none" w:sz="0" w:space="0" w:color="auto"/>
                <w:right w:val="none" w:sz="0" w:space="0" w:color="auto"/>
              </w:divBdr>
            </w:div>
            <w:div w:id="1358890514">
              <w:marLeft w:val="0"/>
              <w:marRight w:val="0"/>
              <w:marTop w:val="0"/>
              <w:marBottom w:val="0"/>
              <w:divBdr>
                <w:top w:val="none" w:sz="0" w:space="0" w:color="auto"/>
                <w:left w:val="none" w:sz="0" w:space="0" w:color="auto"/>
                <w:bottom w:val="none" w:sz="0" w:space="0" w:color="auto"/>
                <w:right w:val="none" w:sz="0" w:space="0" w:color="auto"/>
              </w:divBdr>
            </w:div>
            <w:div w:id="1521311056">
              <w:marLeft w:val="0"/>
              <w:marRight w:val="0"/>
              <w:marTop w:val="0"/>
              <w:marBottom w:val="0"/>
              <w:divBdr>
                <w:top w:val="none" w:sz="0" w:space="0" w:color="auto"/>
                <w:left w:val="none" w:sz="0" w:space="0" w:color="auto"/>
                <w:bottom w:val="none" w:sz="0" w:space="0" w:color="auto"/>
                <w:right w:val="none" w:sz="0" w:space="0" w:color="auto"/>
              </w:divBdr>
            </w:div>
          </w:divsChild>
        </w:div>
        <w:div w:id="554201610">
          <w:marLeft w:val="0"/>
          <w:marRight w:val="0"/>
          <w:marTop w:val="120"/>
          <w:marBottom w:val="0"/>
          <w:divBdr>
            <w:top w:val="none" w:sz="0" w:space="0" w:color="auto"/>
            <w:left w:val="none" w:sz="0" w:space="0" w:color="auto"/>
            <w:bottom w:val="none" w:sz="0" w:space="0" w:color="auto"/>
            <w:right w:val="none" w:sz="0" w:space="0" w:color="auto"/>
          </w:divBdr>
          <w:divsChild>
            <w:div w:id="1151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9206">
      <w:bodyDiv w:val="1"/>
      <w:marLeft w:val="0"/>
      <w:marRight w:val="0"/>
      <w:marTop w:val="0"/>
      <w:marBottom w:val="0"/>
      <w:divBdr>
        <w:top w:val="none" w:sz="0" w:space="0" w:color="auto"/>
        <w:left w:val="none" w:sz="0" w:space="0" w:color="auto"/>
        <w:bottom w:val="none" w:sz="0" w:space="0" w:color="auto"/>
        <w:right w:val="none" w:sz="0" w:space="0" w:color="auto"/>
      </w:divBdr>
    </w:div>
    <w:div w:id="1121386646">
      <w:bodyDiv w:val="1"/>
      <w:marLeft w:val="0"/>
      <w:marRight w:val="0"/>
      <w:marTop w:val="0"/>
      <w:marBottom w:val="0"/>
      <w:divBdr>
        <w:top w:val="none" w:sz="0" w:space="0" w:color="auto"/>
        <w:left w:val="none" w:sz="0" w:space="0" w:color="auto"/>
        <w:bottom w:val="none" w:sz="0" w:space="0" w:color="auto"/>
        <w:right w:val="none" w:sz="0" w:space="0" w:color="auto"/>
      </w:divBdr>
      <w:divsChild>
        <w:div w:id="1781416012">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 w:id="12444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edu.gob.pe/ideasenaccion/?fbclid=IwAR0mjRV4-XqoPWE7BJhNRH61xnHoLVObQ3ODWctzpZZcDDJg_yCGBuXzoX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erueduca.pe/registro?fbclid=IwAR1cCXEp8tlTM9pWeT26EAauQoyhX3xdgeHuMnP1wpZKh_Anbu1ko10NJXA" TargetMode="External"/><Relationship Id="rId11" Type="http://schemas.openxmlformats.org/officeDocument/2006/relationships/hyperlink" Target="https://www.perueduca.pe/estudiantes/noticias-2021/07/ideas-en-accion-2021-estudiantes-son-protagonistas-del-cambio" TargetMode="External"/><Relationship Id="rId5" Type="http://schemas.openxmlformats.org/officeDocument/2006/relationships/hyperlink" Target="https://www.facebook.com/hashtag/ideasenacci%C3%B3n?__eep__=6&amp;__cft__%5b0%5d=AZXq-HGZccY3glSp94Q7eVzaDiwFKlEi9EZHFIEaZUA36Dp0yvL4g4tqYOwQOpFvNpE_jAHeseDJ--yO4mSyeaFpikNySStnJ5ST4vlCl4TtLgADDwKmqeyQC_f4JLZp7y5_LBTbA4AUmqyIQ34wRqKf&amp;__tn__=*NK-R" TargetMode="External"/><Relationship Id="rId10" Type="http://schemas.openxmlformats.org/officeDocument/2006/relationships/hyperlink" Target="http://www.minedu.gob.pe/ideasenaccion/"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9007-1E14-49FF-B716-86018E84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825</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Iván Aquino Chilón</dc:creator>
  <cp:keywords/>
  <dc:description/>
  <cp:lastModifiedBy>HP</cp:lastModifiedBy>
  <cp:revision>2</cp:revision>
  <dcterms:created xsi:type="dcterms:W3CDTF">2021-07-21T15:34:00Z</dcterms:created>
  <dcterms:modified xsi:type="dcterms:W3CDTF">2021-07-21T15:34:00Z</dcterms:modified>
</cp:coreProperties>
</file>